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E4646" w:rsidR="004E4646" w:rsidP="310D77F3" w:rsidRDefault="004E4646" w14:paraId="1300FE58" w14:textId="3F42F2E3">
      <w:pPr>
        <w:rPr>
          <w:rFonts w:cstheme="minorBidi"/>
          <w:sz w:val="24"/>
          <w:szCs w:val="24"/>
        </w:rPr>
      </w:pPr>
      <w:r w:rsidRPr="310D77F3">
        <w:rPr>
          <w:rFonts w:cstheme="minorBidi"/>
          <w:b/>
          <w:bCs/>
          <w:sz w:val="32"/>
          <w:szCs w:val="32"/>
        </w:rPr>
        <w:t>Nå kan du spise glutenfritt på Circle K i Aust-Agder</w:t>
      </w:r>
      <w:r>
        <w:br/>
      </w:r>
      <w:r>
        <w:br/>
      </w:r>
      <w:r w:rsidRPr="310D77F3">
        <w:rPr>
          <w:rFonts w:cstheme="minorBidi"/>
          <w:b/>
          <w:bCs/>
          <w:sz w:val="24"/>
          <w:szCs w:val="24"/>
        </w:rPr>
        <w:t>Fra i sommer får om</w:t>
      </w:r>
      <w:r w:rsidRPr="310D77F3" w:rsidR="3820BEE7">
        <w:rPr>
          <w:rFonts w:cstheme="minorBidi"/>
          <w:b/>
          <w:bCs/>
          <w:sz w:val="24"/>
          <w:szCs w:val="24"/>
        </w:rPr>
        <w:t xml:space="preserve"> </w:t>
      </w:r>
      <w:r w:rsidRPr="310D77F3">
        <w:rPr>
          <w:rFonts w:cstheme="minorBidi"/>
          <w:b/>
          <w:bCs/>
          <w:sz w:val="24"/>
          <w:szCs w:val="24"/>
        </w:rPr>
        <w:t xml:space="preserve">lag 400 000 mennesker med glutenintoleranse et nytt og etterlengtet mattilbud langs veien. Nå tilbyr Circle K et bredt utvalg av glutenfri mat for hele familien på nesten 250 stasjoner omkring i Norge. Deriblant på </w:t>
      </w:r>
      <w:r w:rsidRPr="310D77F3" w:rsidR="00B070B3">
        <w:rPr>
          <w:rFonts w:cstheme="minorBidi"/>
          <w:b/>
          <w:bCs/>
          <w:sz w:val="24"/>
          <w:szCs w:val="24"/>
        </w:rPr>
        <w:t>7</w:t>
      </w:r>
      <w:r w:rsidRPr="310D77F3">
        <w:rPr>
          <w:rFonts w:cstheme="minorBidi"/>
          <w:b/>
          <w:bCs/>
          <w:sz w:val="24"/>
          <w:szCs w:val="24"/>
        </w:rPr>
        <w:t xml:space="preserve"> stasjoner i </w:t>
      </w:r>
      <w:r w:rsidRPr="310D77F3" w:rsidR="00B070B3">
        <w:rPr>
          <w:rFonts w:cstheme="minorBidi"/>
          <w:b/>
          <w:bCs/>
          <w:sz w:val="24"/>
          <w:szCs w:val="24"/>
        </w:rPr>
        <w:t>Aust-Agder</w:t>
      </w:r>
      <w:r w:rsidRPr="310D77F3">
        <w:rPr>
          <w:rFonts w:cstheme="minorBidi"/>
          <w:b/>
          <w:bCs/>
          <w:sz w:val="24"/>
          <w:szCs w:val="24"/>
        </w:rPr>
        <w:t xml:space="preserve">. </w:t>
      </w:r>
      <w:r>
        <w:br/>
      </w:r>
      <w:r>
        <w:br/>
      </w:r>
      <w:r w:rsidRPr="310D77F3">
        <w:rPr>
          <w:rFonts w:cstheme="minorBidi"/>
          <w:sz w:val="24"/>
          <w:szCs w:val="24"/>
        </w:rPr>
        <w:t xml:space="preserve">Nesten hver tiende innbygger i Norge har enten cøliaki eller er overfølsom overfor gluten. For disse har utvalget av trygg glutenfri mat langs veien vært begrenset. </w:t>
      </w:r>
      <w:r>
        <w:br/>
      </w:r>
      <w:r>
        <w:br/>
      </w:r>
      <w:r w:rsidRPr="310D77F3">
        <w:rPr>
          <w:rFonts w:cstheme="minorBidi"/>
          <w:sz w:val="24"/>
          <w:szCs w:val="24"/>
        </w:rPr>
        <w:t>Norsk cøliakiforening (NCF) forteller at det nye mattilbudet til Circle K er etterlengtet, og vil gi ny matglede til mange mennesker over hele landet.</w:t>
      </w:r>
    </w:p>
    <w:p w:rsidRPr="004E4646" w:rsidR="004E4646" w:rsidP="004E4646" w:rsidRDefault="004E4646" w14:paraId="282A24CD" w14:textId="77777777">
      <w:pPr>
        <w:rPr>
          <w:rFonts w:cstheme="minorHAnsi"/>
          <w:b/>
          <w:bCs/>
          <w:sz w:val="24"/>
          <w:szCs w:val="24"/>
        </w:rPr>
      </w:pPr>
      <w:r w:rsidRPr="004E4646">
        <w:rPr>
          <w:rFonts w:cstheme="minorHAnsi"/>
          <w:sz w:val="24"/>
          <w:szCs w:val="24"/>
        </w:rPr>
        <w:br/>
      </w:r>
      <w:r w:rsidRPr="004E4646">
        <w:rPr>
          <w:rFonts w:cstheme="minorHAnsi"/>
          <w:sz w:val="24"/>
          <w:szCs w:val="24"/>
        </w:rPr>
        <w:t>– Dette er et betydelig bidrag for å tilby et godt utvalg av glutenfri mat langs norske veier, både til de som har cøliaki, og de som av andre årsaker er overfølsomme for melprodukter. Nå vil de som har måttet smøre egen matpakke av helsemessige årsaker, få likeverdig tilgang på god mat når de er på reisefot. Det betyr mye, sier Knut H. Peterson, generalsekretær i Norsk cøliakiforening.</w:t>
      </w:r>
    </w:p>
    <w:p w:rsidRPr="004E4646" w:rsidR="004E4646" w:rsidP="004E4646" w:rsidRDefault="004E4646" w14:paraId="73D2941A" w14:textId="6965C9ED">
      <w:pPr>
        <w:rPr>
          <w:rFonts w:cstheme="minorHAnsi"/>
          <w:b/>
          <w:bCs/>
          <w:sz w:val="24"/>
          <w:szCs w:val="24"/>
        </w:rPr>
      </w:pPr>
      <w:r w:rsidRPr="004E4646">
        <w:rPr>
          <w:rFonts w:cstheme="minorHAnsi"/>
          <w:sz w:val="24"/>
          <w:szCs w:val="24"/>
        </w:rPr>
        <w:br/>
      </w:r>
      <w:r w:rsidRPr="004E4646">
        <w:rPr>
          <w:rStyle w:val="normaltextrun"/>
          <w:rFonts w:cstheme="minorHAnsi"/>
          <w:b/>
          <w:bCs/>
          <w:color w:val="000000"/>
          <w:sz w:val="24"/>
          <w:szCs w:val="24"/>
          <w:shd w:val="clear" w:color="auto" w:fill="FFFFFF"/>
        </w:rPr>
        <w:t>En av de som skal selge glutenfri mat fra</w:t>
      </w:r>
      <w:r w:rsidRPr="004E4646">
        <w:rPr>
          <w:rStyle w:val="apple-converted-space"/>
          <w:rFonts w:cstheme="minorHAnsi"/>
          <w:b/>
          <w:bCs/>
          <w:color w:val="000000"/>
          <w:sz w:val="24"/>
          <w:szCs w:val="24"/>
          <w:shd w:val="clear" w:color="auto" w:fill="FFFFFF"/>
        </w:rPr>
        <w:t> </w:t>
      </w:r>
      <w:r w:rsidRPr="004E4646">
        <w:rPr>
          <w:rStyle w:val="normaltextrun"/>
          <w:rFonts w:cstheme="minorHAnsi"/>
          <w:b/>
          <w:bCs/>
          <w:color w:val="000000"/>
          <w:sz w:val="24"/>
          <w:szCs w:val="24"/>
          <w:shd w:val="clear" w:color="auto" w:fill="FFFFFF"/>
        </w:rPr>
        <w:t>stasjonen, er</w:t>
      </w:r>
      <w:r w:rsidRPr="004E4646">
        <w:rPr>
          <w:rStyle w:val="apple-converted-space"/>
          <w:rFonts w:cstheme="minorHAnsi"/>
          <w:b/>
          <w:bCs/>
          <w:color w:val="000000"/>
          <w:sz w:val="24"/>
          <w:szCs w:val="24"/>
          <w:shd w:val="clear" w:color="auto" w:fill="FFFFFF"/>
        </w:rPr>
        <w:t> </w:t>
      </w:r>
      <w:r w:rsidR="00B070B3">
        <w:rPr>
          <w:rFonts w:eastAsia="Times New Roman" w:cstheme="minorHAnsi"/>
          <w:b/>
          <w:bCs/>
          <w:color w:val="000000"/>
          <w:sz w:val="24"/>
          <w:szCs w:val="24"/>
          <w:lang w:eastAsia="nb-NO"/>
        </w:rPr>
        <w:t>Hanne Larsen</w:t>
      </w:r>
      <w:r w:rsidRPr="004E4646">
        <w:rPr>
          <w:rFonts w:eastAsia="Times New Roman" w:cstheme="minorHAnsi"/>
          <w:b/>
          <w:bCs/>
          <w:color w:val="000000"/>
          <w:sz w:val="24"/>
          <w:szCs w:val="24"/>
          <w:lang w:eastAsia="nb-NO"/>
        </w:rPr>
        <w:t xml:space="preserve"> </w:t>
      </w:r>
      <w:r w:rsidRPr="004E4646">
        <w:rPr>
          <w:rStyle w:val="normaltextrun"/>
          <w:rFonts w:cstheme="minorHAnsi"/>
          <w:b/>
          <w:bCs/>
          <w:color w:val="000000"/>
          <w:sz w:val="24"/>
          <w:szCs w:val="24"/>
        </w:rPr>
        <w:t>ved</w:t>
      </w:r>
      <w:r w:rsidRPr="004E4646">
        <w:rPr>
          <w:rStyle w:val="apple-converted-space"/>
          <w:rFonts w:cstheme="minorHAnsi"/>
          <w:b/>
          <w:bCs/>
          <w:color w:val="000000"/>
          <w:sz w:val="24"/>
          <w:szCs w:val="24"/>
        </w:rPr>
        <w:t> </w:t>
      </w:r>
      <w:r w:rsidRPr="004E4646">
        <w:rPr>
          <w:rStyle w:val="normaltextrun"/>
          <w:rFonts w:cstheme="minorHAnsi"/>
          <w:b/>
          <w:bCs/>
          <w:color w:val="000000"/>
          <w:sz w:val="24"/>
          <w:szCs w:val="24"/>
        </w:rPr>
        <w:t>Circle</w:t>
      </w:r>
      <w:r w:rsidRPr="004E4646">
        <w:rPr>
          <w:rStyle w:val="apple-converted-space"/>
          <w:rFonts w:cstheme="minorHAnsi"/>
          <w:b/>
          <w:bCs/>
          <w:color w:val="000000"/>
          <w:sz w:val="24"/>
          <w:szCs w:val="24"/>
        </w:rPr>
        <w:t> </w:t>
      </w:r>
      <w:r w:rsidRPr="004E4646">
        <w:rPr>
          <w:rStyle w:val="normaltextrun"/>
          <w:rFonts w:cstheme="minorHAnsi"/>
          <w:b/>
          <w:bCs/>
          <w:color w:val="000000"/>
          <w:sz w:val="24"/>
          <w:szCs w:val="24"/>
        </w:rPr>
        <w:t xml:space="preserve">K </w:t>
      </w:r>
      <w:r w:rsidR="00B070B3">
        <w:rPr>
          <w:rStyle w:val="normaltextrun"/>
          <w:rFonts w:cstheme="minorHAnsi"/>
          <w:b/>
          <w:bCs/>
          <w:color w:val="000000"/>
          <w:sz w:val="24"/>
          <w:szCs w:val="24"/>
        </w:rPr>
        <w:t>Brokelandsheia</w:t>
      </w:r>
      <w:r w:rsidRPr="004E4646">
        <w:rPr>
          <w:rStyle w:val="normaltextrun"/>
          <w:rFonts w:cstheme="minorHAnsi"/>
          <w:b/>
          <w:bCs/>
          <w:color w:val="000000"/>
          <w:sz w:val="24"/>
          <w:szCs w:val="24"/>
        </w:rPr>
        <w:t>.</w:t>
      </w:r>
      <w:r w:rsidRPr="004E4646">
        <w:rPr>
          <w:rStyle w:val="eop"/>
          <w:rFonts w:cstheme="minorHAnsi"/>
          <w:b/>
          <w:bCs/>
          <w:color w:val="000000"/>
          <w:sz w:val="24"/>
          <w:szCs w:val="24"/>
        </w:rPr>
        <w:t> </w:t>
      </w:r>
    </w:p>
    <w:p w:rsidRPr="004E4646" w:rsidR="004E4646" w:rsidP="004E4646" w:rsidRDefault="004E4646" w14:paraId="70889C28" w14:textId="77777777">
      <w:pPr>
        <w:pStyle w:val="paragraph"/>
        <w:spacing w:before="0" w:beforeAutospacing="0" w:after="0" w:afterAutospacing="0"/>
        <w:textAlignment w:val="baseline"/>
        <w:rPr>
          <w:rFonts w:asciiTheme="minorHAnsi" w:hAnsiTheme="minorHAnsi" w:cstheme="minorHAnsi"/>
        </w:rPr>
      </w:pPr>
      <w:r w:rsidRPr="004E4646">
        <w:rPr>
          <w:rStyle w:val="eop"/>
          <w:rFonts w:asciiTheme="minorHAnsi" w:hAnsiTheme="minorHAnsi" w:cstheme="minorHAnsi"/>
          <w:color w:val="000000"/>
        </w:rPr>
        <w:t> </w:t>
      </w:r>
    </w:p>
    <w:p w:rsidRPr="004E4646" w:rsidR="004E4646" w:rsidP="004E4646" w:rsidRDefault="004E4646" w14:paraId="43DBAE55" w14:textId="017FCDAE">
      <w:pPr>
        <w:rPr>
          <w:rFonts w:eastAsiaTheme="minorEastAsia" w:cstheme="minorHAnsi"/>
          <w:i/>
          <w:sz w:val="24"/>
          <w:szCs w:val="24"/>
        </w:rPr>
      </w:pPr>
      <w:r w:rsidRPr="004E4646">
        <w:rPr>
          <w:rStyle w:val="normaltextrun"/>
          <w:rFonts w:cstheme="minorHAnsi"/>
          <w:sz w:val="24"/>
          <w:szCs w:val="24"/>
        </w:rPr>
        <w:t>– Dette er en ny milepæl i vår matsatsning. Vi vet at dette betyr mye for veldig mange mennesker, og vi gleder oss over at alle som spiser glutenfritt kan stoppe hos oss i sommer og få et trygt og variert mattilbud</w:t>
      </w:r>
      <w:r w:rsidRPr="004E4646">
        <w:rPr>
          <w:rStyle w:val="normaltextrun"/>
          <w:rFonts w:cstheme="minorHAnsi"/>
          <w:color w:val="000000" w:themeColor="text1"/>
          <w:sz w:val="24"/>
          <w:szCs w:val="24"/>
        </w:rPr>
        <w:t xml:space="preserve">, sier </w:t>
      </w:r>
      <w:r w:rsidR="001C20E6">
        <w:rPr>
          <w:rStyle w:val="normaltextrun"/>
          <w:rFonts w:cstheme="minorHAnsi"/>
          <w:color w:val="000000" w:themeColor="text1"/>
          <w:sz w:val="24"/>
          <w:szCs w:val="24"/>
        </w:rPr>
        <w:t>Larsen.</w:t>
      </w:r>
      <w:r w:rsidRPr="004E4646">
        <w:rPr>
          <w:rStyle w:val="normaltextrun"/>
          <w:rFonts w:cstheme="minorHAnsi"/>
          <w:color w:val="000000" w:themeColor="text1"/>
          <w:sz w:val="24"/>
          <w:szCs w:val="24"/>
        </w:rPr>
        <w:t xml:space="preserve"> </w:t>
      </w:r>
    </w:p>
    <w:p w:rsidRPr="004E4646" w:rsidR="004E4646" w:rsidP="004E4646" w:rsidRDefault="004E4646" w14:paraId="5DBBB9D6" w14:textId="77777777">
      <w:pPr>
        <w:pStyle w:val="paragraph"/>
        <w:spacing w:before="0" w:beforeAutospacing="0" w:after="0" w:afterAutospacing="0"/>
        <w:textAlignment w:val="baseline"/>
        <w:rPr>
          <w:rFonts w:asciiTheme="minorHAnsi" w:hAnsiTheme="minorHAnsi" w:cstheme="minorHAnsi"/>
          <w:highlight w:val="yellow"/>
        </w:rPr>
      </w:pPr>
    </w:p>
    <w:p w:rsidRPr="004E4646" w:rsidR="004E4646" w:rsidP="004E4646" w:rsidRDefault="004E4646" w14:paraId="05D5211C" w14:textId="2EE72C15">
      <w:pPr>
        <w:pStyle w:val="paragraph"/>
        <w:spacing w:before="0" w:beforeAutospacing="0" w:after="0" w:afterAutospacing="0"/>
        <w:textAlignment w:val="baseline"/>
        <w:rPr>
          <w:rStyle w:val="normaltextrun"/>
          <w:rFonts w:eastAsiaTheme="minorHAnsi"/>
          <w:lang w:eastAsia="en-US"/>
        </w:rPr>
      </w:pPr>
      <w:r w:rsidRPr="004E4646">
        <w:rPr>
          <w:rStyle w:val="normaltextrun"/>
          <w:rFonts w:asciiTheme="minorHAnsi" w:hAnsiTheme="minorHAnsi" w:eastAsiaTheme="minorHAnsi" w:cstheme="minorHAnsi"/>
          <w:lang w:eastAsia="en-US"/>
        </w:rPr>
        <w:t xml:space="preserve">I tillegg til Circle K </w:t>
      </w:r>
      <w:r w:rsidR="001C20E6">
        <w:rPr>
          <w:rStyle w:val="normaltextrun"/>
          <w:rFonts w:asciiTheme="minorHAnsi" w:hAnsiTheme="minorHAnsi" w:eastAsiaTheme="minorHAnsi" w:cstheme="minorHAnsi"/>
          <w:lang w:eastAsia="en-US"/>
        </w:rPr>
        <w:t>Brokelandsheia</w:t>
      </w:r>
      <w:r w:rsidRPr="004E4646">
        <w:rPr>
          <w:rStyle w:val="normaltextrun"/>
          <w:rFonts w:asciiTheme="minorHAnsi" w:hAnsiTheme="minorHAnsi" w:eastAsiaTheme="minorHAnsi" w:cstheme="minorHAnsi"/>
          <w:lang w:eastAsia="en-US"/>
        </w:rPr>
        <w:t>, vil følgende</w:t>
      </w:r>
      <w:r w:rsidRPr="004E4646">
        <w:rPr>
          <w:rStyle w:val="normaltextrun"/>
          <w:rFonts w:eastAsiaTheme="minorHAnsi"/>
          <w:lang w:eastAsia="en-US"/>
        </w:rPr>
        <w:t> </w:t>
      </w:r>
      <w:r w:rsidRPr="004E4646">
        <w:rPr>
          <w:rStyle w:val="normaltextrun"/>
          <w:rFonts w:asciiTheme="minorHAnsi" w:hAnsiTheme="minorHAnsi" w:eastAsiaTheme="minorHAnsi" w:cstheme="minorHAnsi"/>
          <w:lang w:eastAsia="en-US"/>
        </w:rPr>
        <w:t>Circle</w:t>
      </w:r>
      <w:r w:rsidRPr="004E4646">
        <w:rPr>
          <w:rStyle w:val="normaltextrun"/>
          <w:rFonts w:eastAsiaTheme="minorHAnsi"/>
          <w:lang w:eastAsia="en-US"/>
        </w:rPr>
        <w:t> </w:t>
      </w:r>
      <w:r w:rsidRPr="004E4646">
        <w:rPr>
          <w:rStyle w:val="normaltextrun"/>
          <w:rFonts w:asciiTheme="minorHAnsi" w:hAnsiTheme="minorHAnsi" w:eastAsiaTheme="minorHAnsi" w:cstheme="minorHAnsi"/>
          <w:lang w:eastAsia="en-US"/>
        </w:rPr>
        <w:t>K-stasjoner i regionen selge glutenfrie matretter:</w:t>
      </w:r>
      <w:r w:rsidRPr="004E4646">
        <w:rPr>
          <w:rStyle w:val="normaltextrun"/>
          <w:rFonts w:eastAsiaTheme="minorHAnsi"/>
          <w:lang w:eastAsia="en-US"/>
        </w:rPr>
        <w:t> </w:t>
      </w:r>
      <w:r w:rsidRPr="004E4646">
        <w:rPr>
          <w:rStyle w:val="normaltextrun"/>
          <w:rFonts w:eastAsiaTheme="minorHAnsi"/>
          <w:lang w:eastAsia="en-US"/>
        </w:rPr>
        <w:br/>
      </w:r>
    </w:p>
    <w:p w:rsidRPr="00B070B3" w:rsidR="00B070B3" w:rsidP="00B070B3" w:rsidRDefault="00B070B3" w14:paraId="6E6BEF4A" w14:textId="77777777">
      <w:pPr>
        <w:pStyle w:val="Listeavsnitt"/>
        <w:numPr>
          <w:ilvl w:val="0"/>
          <w:numId w:val="10"/>
        </w:numPr>
        <w:rPr>
          <w:rStyle w:val="normaltextrun"/>
          <w:rFonts w:cstheme="minorHAnsi"/>
          <w:color w:val="000000"/>
          <w:sz w:val="24"/>
          <w:szCs w:val="24"/>
          <w:lang w:val="en-US"/>
        </w:rPr>
      </w:pPr>
      <w:r w:rsidRPr="00B070B3">
        <w:rPr>
          <w:rStyle w:val="normaltextrun"/>
          <w:rFonts w:cstheme="minorHAnsi"/>
          <w:color w:val="000000"/>
          <w:sz w:val="24"/>
          <w:szCs w:val="24"/>
          <w:lang w:val="en-US"/>
        </w:rPr>
        <w:t>CIRCLE K BILVASK FIANE</w:t>
      </w:r>
    </w:p>
    <w:p w:rsidRPr="00B070B3" w:rsidR="00B070B3" w:rsidP="00B070B3" w:rsidRDefault="00B070B3" w14:paraId="3DC7DC00" w14:textId="77777777">
      <w:pPr>
        <w:pStyle w:val="Listeavsnitt"/>
        <w:numPr>
          <w:ilvl w:val="0"/>
          <w:numId w:val="10"/>
        </w:numPr>
        <w:rPr>
          <w:rStyle w:val="normaltextrun"/>
          <w:rFonts w:cstheme="minorHAnsi"/>
          <w:color w:val="000000"/>
          <w:sz w:val="24"/>
          <w:szCs w:val="24"/>
          <w:lang w:val="en-US"/>
        </w:rPr>
      </w:pPr>
      <w:r w:rsidRPr="00B070B3">
        <w:rPr>
          <w:rStyle w:val="normaltextrun"/>
          <w:rFonts w:cstheme="minorHAnsi"/>
          <w:color w:val="000000"/>
          <w:sz w:val="24"/>
          <w:szCs w:val="24"/>
          <w:lang w:val="en-US"/>
        </w:rPr>
        <w:t>CIRCLE K E18 ARENDAL</w:t>
      </w:r>
    </w:p>
    <w:p w:rsidRPr="00B070B3" w:rsidR="00B070B3" w:rsidP="00B070B3" w:rsidRDefault="00B070B3" w14:paraId="0854B294" w14:textId="77777777">
      <w:pPr>
        <w:pStyle w:val="Listeavsnitt"/>
        <w:numPr>
          <w:ilvl w:val="0"/>
          <w:numId w:val="10"/>
        </w:numPr>
        <w:rPr>
          <w:rStyle w:val="normaltextrun"/>
          <w:rFonts w:cstheme="minorHAnsi"/>
          <w:color w:val="000000"/>
          <w:sz w:val="24"/>
          <w:szCs w:val="24"/>
          <w:lang w:val="en-US"/>
        </w:rPr>
      </w:pPr>
      <w:r w:rsidRPr="00B070B3">
        <w:rPr>
          <w:rStyle w:val="normaltextrun"/>
          <w:rFonts w:cstheme="minorHAnsi"/>
          <w:color w:val="000000"/>
          <w:sz w:val="24"/>
          <w:szCs w:val="24"/>
          <w:lang w:val="en-US"/>
        </w:rPr>
        <w:t>CIRCLE K E18 LILLESAND</w:t>
      </w:r>
    </w:p>
    <w:p w:rsidRPr="00B070B3" w:rsidR="00B070B3" w:rsidP="00B070B3" w:rsidRDefault="00B070B3" w14:paraId="345381CD" w14:textId="77777777">
      <w:pPr>
        <w:pStyle w:val="Listeavsnitt"/>
        <w:numPr>
          <w:ilvl w:val="0"/>
          <w:numId w:val="10"/>
        </w:numPr>
        <w:rPr>
          <w:rStyle w:val="normaltextrun"/>
          <w:rFonts w:cstheme="minorHAnsi"/>
          <w:color w:val="000000"/>
          <w:sz w:val="24"/>
          <w:szCs w:val="24"/>
          <w:lang w:val="en-US"/>
        </w:rPr>
      </w:pPr>
      <w:r w:rsidRPr="00B070B3">
        <w:rPr>
          <w:rStyle w:val="normaltextrun"/>
          <w:rFonts w:cstheme="minorHAnsi"/>
          <w:color w:val="000000"/>
          <w:sz w:val="24"/>
          <w:szCs w:val="24"/>
          <w:lang w:val="en-US"/>
        </w:rPr>
        <w:t>CIRCLE K GRIMSTAD</w:t>
      </w:r>
    </w:p>
    <w:p w:rsidRPr="00B070B3" w:rsidR="00B070B3" w:rsidP="00B070B3" w:rsidRDefault="00B070B3" w14:paraId="02A76B7F" w14:textId="77777777">
      <w:pPr>
        <w:pStyle w:val="Listeavsnitt"/>
        <w:numPr>
          <w:ilvl w:val="0"/>
          <w:numId w:val="10"/>
        </w:numPr>
        <w:rPr>
          <w:rStyle w:val="normaltextrun"/>
          <w:rFonts w:cstheme="minorHAnsi"/>
          <w:color w:val="000000"/>
          <w:sz w:val="24"/>
          <w:szCs w:val="24"/>
          <w:lang w:val="en-US"/>
        </w:rPr>
      </w:pPr>
      <w:r w:rsidRPr="00B070B3">
        <w:rPr>
          <w:rStyle w:val="normaltextrun"/>
          <w:rFonts w:cstheme="minorHAnsi"/>
          <w:color w:val="000000"/>
          <w:sz w:val="24"/>
          <w:szCs w:val="24"/>
          <w:lang w:val="en-US"/>
        </w:rPr>
        <w:t>CIRCLE K RISØR</w:t>
      </w:r>
    </w:p>
    <w:p w:rsidRPr="00B070B3" w:rsidR="004E4646" w:rsidP="00B070B3" w:rsidRDefault="00B070B3" w14:paraId="51B3DF4B" w14:textId="6BD38854">
      <w:pPr>
        <w:pStyle w:val="Listeavsnitt"/>
        <w:numPr>
          <w:ilvl w:val="0"/>
          <w:numId w:val="10"/>
        </w:numPr>
        <w:rPr>
          <w:rFonts w:cstheme="minorHAnsi"/>
          <w:b/>
          <w:bCs/>
          <w:sz w:val="24"/>
          <w:szCs w:val="24"/>
          <w:lang w:val="en-US"/>
        </w:rPr>
      </w:pPr>
      <w:r w:rsidRPr="00B070B3">
        <w:rPr>
          <w:rStyle w:val="normaltextrun"/>
          <w:rFonts w:cstheme="minorHAnsi"/>
          <w:color w:val="000000"/>
          <w:sz w:val="24"/>
          <w:szCs w:val="24"/>
        </w:rPr>
        <w:t>CIRCLE K SALTRØD</w:t>
      </w:r>
      <w:r w:rsidRPr="00B070B3" w:rsidR="004E4646">
        <w:rPr>
          <w:rFonts w:cstheme="minorHAnsi"/>
          <w:sz w:val="24"/>
          <w:szCs w:val="24"/>
          <w:lang w:val="en-US"/>
        </w:rPr>
        <w:br/>
      </w:r>
    </w:p>
    <w:p w:rsidRPr="004E4646" w:rsidR="004E4646" w:rsidP="004E4646" w:rsidRDefault="004E4646" w14:paraId="7C8A1A15" w14:textId="77777777">
      <w:pPr>
        <w:rPr>
          <w:rFonts w:cstheme="minorHAnsi"/>
          <w:b/>
          <w:bCs/>
          <w:sz w:val="24"/>
          <w:szCs w:val="24"/>
          <w:lang w:val="en-US"/>
        </w:rPr>
      </w:pPr>
      <w:r w:rsidRPr="004E4646">
        <w:rPr>
          <w:rFonts w:cstheme="minorHAnsi"/>
          <w:b/>
          <w:bCs/>
          <w:sz w:val="24"/>
          <w:szCs w:val="24"/>
          <w:lang w:val="en-US"/>
        </w:rPr>
        <w:t>Glutenfri Peppes Pizza On The Go, salater og hyggemat</w:t>
      </w:r>
    </w:p>
    <w:p w:rsidRPr="004E4646" w:rsidR="004E4646" w:rsidP="004E4646" w:rsidRDefault="004E4646" w14:paraId="59178FAA" w14:textId="77777777">
      <w:pPr>
        <w:rPr>
          <w:rFonts w:cstheme="minorHAnsi"/>
          <w:sz w:val="24"/>
          <w:szCs w:val="24"/>
        </w:rPr>
      </w:pPr>
      <w:r w:rsidRPr="004E4646">
        <w:rPr>
          <w:rFonts w:ascii="Calibri" w:hAnsi="Calibri" w:cs="Calibri"/>
          <w:sz w:val="24"/>
          <w:szCs w:val="24"/>
        </w:rPr>
        <w:lastRenderedPageBreak/>
        <w:t>Allerede før skoleferien kan du velge mellom sju glutenfrie varianter av årets bestselger Peppes Pizza On The Go hos Circle K. I tillegg utvides sortimentet med en helt ny panini, salater, toast, muffins og kokosboller. De som tidligere har måttet bestille pølser og hamburger i papir, vil nå få servert maten i glutenfrie brødvarer.</w:t>
      </w:r>
      <w:r w:rsidRPr="004E4646">
        <w:rPr>
          <w:rFonts w:cstheme="minorHAnsi"/>
          <w:sz w:val="24"/>
          <w:szCs w:val="24"/>
        </w:rPr>
        <w:br/>
      </w:r>
      <w:r w:rsidRPr="004E4646">
        <w:rPr>
          <w:rFonts w:cstheme="minorHAnsi"/>
          <w:sz w:val="24"/>
          <w:szCs w:val="24"/>
        </w:rPr>
        <w:t xml:space="preserve"> </w:t>
      </w:r>
      <w:r w:rsidRPr="004E4646">
        <w:rPr>
          <w:rFonts w:cstheme="minorHAnsi"/>
          <w:sz w:val="24"/>
          <w:szCs w:val="24"/>
        </w:rPr>
        <w:br/>
      </w:r>
      <w:r w:rsidRPr="004E4646">
        <w:rPr>
          <w:rFonts w:cstheme="minorHAnsi"/>
          <w:sz w:val="24"/>
          <w:szCs w:val="24"/>
        </w:rPr>
        <w:t>Matansvarlig i Circle K, Thomas Bjørseth Nilsen, sier at det glutenfrie tilbudet er et nytt steg for å møte kundens ønsker og behov langs veien.</w:t>
      </w:r>
      <w:r w:rsidRPr="004E4646">
        <w:rPr>
          <w:rFonts w:cstheme="minorHAnsi"/>
          <w:sz w:val="24"/>
          <w:szCs w:val="24"/>
        </w:rPr>
        <w:br/>
      </w:r>
      <w:r w:rsidRPr="004E4646">
        <w:rPr>
          <w:rFonts w:cstheme="minorHAnsi"/>
          <w:sz w:val="24"/>
          <w:szCs w:val="24"/>
        </w:rPr>
        <w:br/>
      </w:r>
      <w:r w:rsidRPr="004E4646">
        <w:rPr>
          <w:rFonts w:cstheme="minorHAnsi"/>
          <w:sz w:val="24"/>
          <w:szCs w:val="24"/>
        </w:rPr>
        <w:t xml:space="preserve">– Vår ambisjon er å tilby et variert tilbud av kvalitetsmat til alle som besøker oss. Akkurat som vi har utvidet menyen med sunne og kjøttfrie alternativer, skal vi ha et godt og smakfullt tilbud til alle de som lever med et glutenfritt kosthold. Vi håper at den nye satsingen på glutenfritt vil gjøre oss til en enda mer attraktiv matdestinasjon fremover, sier Thomas Bjørseth Nilsen. </w:t>
      </w:r>
    </w:p>
    <w:p w:rsidRPr="004E4646" w:rsidR="004E4646" w:rsidP="2BBD32FF" w:rsidRDefault="004E4646" w14:paraId="77EF464B" w14:textId="0FFC6FB4">
      <w:pPr>
        <w:pStyle w:val="Normal"/>
        <w:rPr>
          <w:rFonts w:eastAsia="Calibri" w:cs="Calibri" w:cstheme="minorAscii"/>
          <w:i w:val="1"/>
          <w:iCs w:val="1"/>
          <w:sz w:val="24"/>
          <w:szCs w:val="24"/>
        </w:rPr>
      </w:pPr>
      <w:r>
        <w:br/>
      </w:r>
      <w:r w:rsidRPr="2BBD32FF" w:rsidR="004E4646">
        <w:rPr>
          <w:rFonts w:cs="Calibri" w:cstheme="minorAscii"/>
          <w:b w:val="1"/>
          <w:bCs w:val="1"/>
          <w:sz w:val="24"/>
          <w:szCs w:val="24"/>
        </w:rPr>
        <w:t xml:space="preserve">248 nye stoppesteder for </w:t>
      </w:r>
      <w:r w:rsidRPr="2BBD32FF" w:rsidR="53706EE0">
        <w:rPr>
          <w:rFonts w:ascii="Calibri" w:hAnsi="Calibri" w:eastAsia="Calibri" w:cs="Calibri"/>
          <w:b w:val="1"/>
          <w:bCs w:val="1"/>
          <w:noProof w:val="0"/>
          <w:sz w:val="24"/>
          <w:szCs w:val="24"/>
          <w:lang w:val="nb-NO"/>
        </w:rPr>
        <w:t>glutenintolerante</w:t>
      </w:r>
      <w:r w:rsidRPr="2BBD32FF" w:rsidR="004E4646">
        <w:rPr>
          <w:rFonts w:cs="Calibri" w:cstheme="minorAscii"/>
          <w:sz w:val="24"/>
          <w:szCs w:val="24"/>
        </w:rPr>
        <w:t xml:space="preserve"> </w:t>
      </w:r>
      <w:r>
        <w:br/>
      </w:r>
      <w:r w:rsidRPr="2BBD32FF" w:rsidR="004E4646">
        <w:rPr>
          <w:rFonts w:cs="Calibri" w:cstheme="minorAscii"/>
          <w:sz w:val="24"/>
          <w:szCs w:val="24"/>
        </w:rPr>
        <w:t>Mange som lever med cøliaki, er vant til å planlegge alle sine måltider, og søke frem hvor de får tak i glutenfri mat når de er ute og reiser. Med glutenfritt hos Circle K blir det flere stoppesteder å velge fra i kartappen til Norsk cøliakiforening. I tillegg har Circle K en egen ruteplanlegger, hvor kundene enkelt kan finne frem til hvor det finnes glutenfri mat langs veien.</w:t>
      </w:r>
      <w:r>
        <w:br/>
      </w:r>
      <w:r>
        <w:br/>
      </w:r>
      <w:r w:rsidRPr="2BBD32FF" w:rsidR="004E4646">
        <w:rPr>
          <w:rFonts w:cs="Calibri" w:cstheme="minorAscii"/>
          <w:b w:val="1"/>
          <w:bCs w:val="1"/>
          <w:sz w:val="24"/>
          <w:szCs w:val="24"/>
        </w:rPr>
        <w:t xml:space="preserve">Flere hundre ansatte har fått opplæring i trygg servering </w:t>
      </w:r>
      <w:r>
        <w:br/>
      </w:r>
      <w:r w:rsidRPr="2BBD32FF" w:rsidR="004E4646">
        <w:rPr>
          <w:rFonts w:cs="Calibri" w:cstheme="minorAscii"/>
          <w:sz w:val="24"/>
          <w:szCs w:val="24"/>
        </w:rPr>
        <w:t>Om lag 25 000 mennesker av de som lever glutenfritt, har fått diagnosen cøliaki. For disse kan én brødsmule med glutenholdig mat være nok til å bli syk. Derfor legger Circle K store ressurser i trygg servering av glutenfri mat. Flere hundre medarbeidere har gjennomført kurs i tilberedning og håndtering av glutenfrie produkter på stasjon – i regi av Norsk cøliakiforening.</w:t>
      </w:r>
      <w:r w:rsidRPr="2BBD32FF" w:rsidR="004E4646">
        <w:rPr>
          <w:rFonts w:cs="Calibri" w:cstheme="minorAscii"/>
          <w:sz w:val="24"/>
          <w:szCs w:val="24"/>
        </w:rPr>
        <w:t xml:space="preserve"> </w:t>
      </w:r>
      <w:r>
        <w:br/>
      </w:r>
      <w:r>
        <w:br/>
      </w:r>
      <w:r w:rsidRPr="2BBD32FF" w:rsidR="004E4646">
        <w:rPr>
          <w:rFonts w:cs="Calibri" w:cstheme="minorAscii"/>
          <w:sz w:val="24"/>
          <w:szCs w:val="24"/>
        </w:rPr>
        <w:t xml:space="preserve">– Mattrygghet er noe av det viktigste vi holder på med, og med glutenfri mat er det spesielle krav til oss som serverer, fordi maten ikke skal komme i kontakt med andre matvarer eller kjøkkenredskap som har vært i nærheten av gluten, sier </w:t>
      </w:r>
      <w:r w:rsidRPr="2BBD32FF" w:rsidR="001C0BF2">
        <w:rPr>
          <w:rFonts w:cs="Calibri" w:cstheme="minorAscii"/>
          <w:sz w:val="24"/>
          <w:szCs w:val="24"/>
        </w:rPr>
        <w:t>Hanne Larsen</w:t>
      </w:r>
      <w:r w:rsidRPr="2BBD32FF" w:rsidR="004E4646">
        <w:rPr>
          <w:rFonts w:cs="Calibri" w:cstheme="minorAscii"/>
          <w:sz w:val="24"/>
          <w:szCs w:val="24"/>
        </w:rPr>
        <w:t xml:space="preserve"> ved Circle K </w:t>
      </w:r>
      <w:r w:rsidRPr="2BBD32FF" w:rsidR="001C0BF2">
        <w:rPr>
          <w:rFonts w:cs="Calibri" w:cstheme="minorAscii"/>
          <w:sz w:val="24"/>
          <w:szCs w:val="24"/>
        </w:rPr>
        <w:t>Brokelandsheia</w:t>
      </w:r>
      <w:r w:rsidRPr="2BBD32FF" w:rsidR="004E4646">
        <w:rPr>
          <w:rFonts w:cs="Calibri" w:cstheme="minorAscii"/>
          <w:sz w:val="24"/>
          <w:szCs w:val="24"/>
        </w:rPr>
        <w:t xml:space="preserve">. </w:t>
      </w:r>
      <w:r>
        <w:br/>
      </w:r>
      <w:r>
        <w:br/>
      </w:r>
      <w:r w:rsidRPr="2BBD32FF" w:rsidR="004E4646">
        <w:rPr>
          <w:rFonts w:cs="Calibri" w:cstheme="minorAscii"/>
          <w:sz w:val="24"/>
          <w:szCs w:val="24"/>
        </w:rPr>
        <w:t xml:space="preserve">Det betyr blant annet at glutenfri pizza stekes i egne former, og at alle toast- og brødvarer er innpakket og behandlet på en måte som forsikrer kundene om at de kan spise trygt og godt på Circle K. </w:t>
      </w:r>
      <w:r>
        <w:br/>
      </w:r>
      <w:r>
        <w:br/>
      </w:r>
      <w:r w:rsidRPr="2BBD32FF" w:rsidR="004E4646">
        <w:rPr>
          <w:rFonts w:cs="Calibri" w:cstheme="minorAscii"/>
          <w:sz w:val="24"/>
          <w:szCs w:val="24"/>
        </w:rPr>
        <w:t xml:space="preserve">– Vi er glade for at Circle K tar behovet for glutenfri mat på alvor og at de også benyttet seg av kurstilbudet fra Norsk cøliakiforening for å øke kunnskapen om trygg servering og </w:t>
      </w:r>
      <w:r w:rsidRPr="2BBD32FF" w:rsidR="004E4646">
        <w:rPr>
          <w:rFonts w:cs="Calibri" w:cstheme="minorAscii"/>
          <w:sz w:val="24"/>
          <w:szCs w:val="24"/>
        </w:rPr>
        <w:t>håndtering av glutenfri mat blant sine ansatte. Jeg håper flere følger deres gode eksempel, sier Knut H. Peterson, generalsekretær i Norsk cøliakiforening.</w:t>
      </w:r>
      <w:r>
        <w:br/>
      </w:r>
    </w:p>
    <w:p w:rsidRPr="004E4646" w:rsidR="004E4646" w:rsidP="004E4646" w:rsidRDefault="004E4646" w14:paraId="3168ADC6" w14:textId="77777777">
      <w:pPr>
        <w:rPr>
          <w:rFonts w:cstheme="minorHAnsi"/>
          <w:sz w:val="24"/>
          <w:szCs w:val="24"/>
        </w:rPr>
      </w:pPr>
      <w:r w:rsidRPr="004E4646">
        <w:rPr>
          <w:rFonts w:cstheme="minorHAnsi"/>
          <w:b/>
          <w:bCs/>
          <w:sz w:val="24"/>
          <w:szCs w:val="24"/>
        </w:rPr>
        <w:t xml:space="preserve">Dette er utvalget du kan finne på Circle K sine stasjoner: </w:t>
      </w:r>
      <w:r w:rsidRPr="004E4646">
        <w:rPr>
          <w:rFonts w:cstheme="minorHAnsi"/>
          <w:b/>
          <w:bCs/>
          <w:sz w:val="24"/>
          <w:szCs w:val="24"/>
        </w:rPr>
        <w:br/>
      </w:r>
    </w:p>
    <w:p w:rsidRPr="004E4646" w:rsidR="004E4646" w:rsidP="004E4646" w:rsidRDefault="004E4646" w14:paraId="17DF4898" w14:textId="77777777">
      <w:pPr>
        <w:pStyle w:val="Listeavsnitt"/>
        <w:widowControl/>
        <w:numPr>
          <w:ilvl w:val="0"/>
          <w:numId w:val="7"/>
        </w:numPr>
        <w:autoSpaceDE/>
        <w:autoSpaceDN/>
        <w:adjustRightInd/>
        <w:spacing w:after="0"/>
        <w:rPr>
          <w:rFonts w:cstheme="minorHAnsi"/>
          <w:sz w:val="24"/>
          <w:szCs w:val="24"/>
          <w:lang w:val="en-US"/>
        </w:rPr>
      </w:pPr>
      <w:r w:rsidRPr="004E4646">
        <w:rPr>
          <w:rFonts w:cstheme="minorHAnsi"/>
          <w:sz w:val="24"/>
          <w:szCs w:val="24"/>
          <w:lang w:val="en-US"/>
        </w:rPr>
        <w:t xml:space="preserve">Glutenfri Peppes Pizza On The Go – 7 varianter </w:t>
      </w:r>
    </w:p>
    <w:p w:rsidRPr="004E4646" w:rsidR="004E4646" w:rsidP="004E4646" w:rsidRDefault="004E4646" w14:paraId="6BF0A384" w14:textId="77777777">
      <w:pPr>
        <w:pStyle w:val="NormalWeb"/>
        <w:numPr>
          <w:ilvl w:val="0"/>
          <w:numId w:val="7"/>
        </w:numPr>
        <w:shd w:val="clear" w:color="auto" w:fill="FFFFFF"/>
        <w:rPr>
          <w:rFonts w:asciiTheme="minorHAnsi" w:hAnsiTheme="minorHAnsi" w:cstheme="minorHAnsi"/>
        </w:rPr>
      </w:pPr>
      <w:r w:rsidRPr="004E4646">
        <w:rPr>
          <w:rFonts w:asciiTheme="minorHAnsi" w:hAnsiTheme="minorHAnsi" w:cstheme="minorHAnsi"/>
        </w:rPr>
        <w:t xml:space="preserve">Glutenfri panini m/ ost/skinke </w:t>
      </w:r>
    </w:p>
    <w:p w:rsidRPr="004E4646" w:rsidR="004E4646" w:rsidP="004E4646" w:rsidRDefault="004E4646" w14:paraId="09BDF6EB" w14:textId="77777777">
      <w:pPr>
        <w:pStyle w:val="NormalWeb"/>
        <w:numPr>
          <w:ilvl w:val="0"/>
          <w:numId w:val="7"/>
        </w:numPr>
        <w:shd w:val="clear" w:color="auto" w:fill="FFFFFF"/>
        <w:rPr>
          <w:rFonts w:asciiTheme="minorHAnsi" w:hAnsiTheme="minorHAnsi" w:cstheme="minorHAnsi"/>
        </w:rPr>
      </w:pPr>
      <w:r w:rsidRPr="004E4646">
        <w:rPr>
          <w:rFonts w:asciiTheme="minorHAnsi" w:hAnsiTheme="minorHAnsi" w:cstheme="minorHAnsi"/>
        </w:rPr>
        <w:t xml:space="preserve">Alle pølser i glutenfritt pølsebrød </w:t>
      </w:r>
    </w:p>
    <w:p w:rsidRPr="004E4646" w:rsidR="004E4646" w:rsidP="004E4646" w:rsidRDefault="004E4646" w14:paraId="57B64181" w14:textId="77777777">
      <w:pPr>
        <w:pStyle w:val="NormalWeb"/>
        <w:numPr>
          <w:ilvl w:val="0"/>
          <w:numId w:val="7"/>
        </w:numPr>
        <w:shd w:val="clear" w:color="auto" w:fill="FFFFFF"/>
        <w:rPr>
          <w:rFonts w:asciiTheme="minorHAnsi" w:hAnsiTheme="minorHAnsi" w:cstheme="minorHAnsi"/>
        </w:rPr>
      </w:pPr>
      <w:r w:rsidRPr="004E4646">
        <w:rPr>
          <w:rFonts w:asciiTheme="minorHAnsi" w:hAnsiTheme="minorHAnsi" w:cstheme="minorHAnsi"/>
        </w:rPr>
        <w:t xml:space="preserve">Alle hamburgere med unntak av kylling og vegan i glutenfritt hamburgerbrød </w:t>
      </w:r>
    </w:p>
    <w:p w:rsidRPr="004E4646" w:rsidR="004E4646" w:rsidP="004E4646" w:rsidRDefault="004E4646" w14:paraId="05FBCB2F" w14:textId="77777777">
      <w:pPr>
        <w:pStyle w:val="NormalWeb"/>
        <w:numPr>
          <w:ilvl w:val="0"/>
          <w:numId w:val="7"/>
        </w:numPr>
        <w:shd w:val="clear" w:color="auto" w:fill="FFFFFF"/>
        <w:rPr>
          <w:rFonts w:asciiTheme="minorHAnsi" w:hAnsiTheme="minorHAnsi" w:cstheme="minorHAnsi"/>
        </w:rPr>
      </w:pPr>
      <w:r w:rsidRPr="004E4646">
        <w:rPr>
          <w:rFonts w:asciiTheme="minorHAnsi" w:hAnsiTheme="minorHAnsi" w:cstheme="minorHAnsi"/>
        </w:rPr>
        <w:t xml:space="preserve">Glutenfri toast pesto/mozzarella </w:t>
      </w:r>
    </w:p>
    <w:p w:rsidRPr="004E4646" w:rsidR="004E4646" w:rsidP="004E4646" w:rsidRDefault="004E4646" w14:paraId="27AE6AF8" w14:textId="77777777">
      <w:pPr>
        <w:pStyle w:val="NormalWeb"/>
        <w:numPr>
          <w:ilvl w:val="0"/>
          <w:numId w:val="7"/>
        </w:numPr>
        <w:shd w:val="clear" w:color="auto" w:fill="FFFFFF"/>
        <w:rPr>
          <w:rFonts w:asciiTheme="minorHAnsi" w:hAnsiTheme="minorHAnsi" w:cstheme="minorHAnsi"/>
        </w:rPr>
      </w:pPr>
      <w:r w:rsidRPr="004E4646">
        <w:rPr>
          <w:rFonts w:asciiTheme="minorHAnsi" w:hAnsiTheme="minorHAnsi" w:cstheme="minorHAnsi"/>
        </w:rPr>
        <w:t xml:space="preserve">Glutenfri toast ost/skinke </w:t>
      </w:r>
    </w:p>
    <w:p w:rsidRPr="004E4646" w:rsidR="004E4646" w:rsidP="004E4646" w:rsidRDefault="004E4646" w14:paraId="694A7BF7" w14:textId="77777777">
      <w:pPr>
        <w:pStyle w:val="NormalWeb"/>
        <w:numPr>
          <w:ilvl w:val="0"/>
          <w:numId w:val="7"/>
        </w:numPr>
        <w:shd w:val="clear" w:color="auto" w:fill="FFFFFF"/>
        <w:rPr>
          <w:rFonts w:asciiTheme="minorHAnsi" w:hAnsiTheme="minorHAnsi" w:cstheme="minorHAnsi"/>
        </w:rPr>
      </w:pPr>
      <w:r w:rsidRPr="004E4646">
        <w:rPr>
          <w:rFonts w:asciiTheme="minorHAnsi" w:hAnsiTheme="minorHAnsi" w:cstheme="minorHAnsi"/>
        </w:rPr>
        <w:t xml:space="preserve">Glutenfri muffins m/ sjokolade </w:t>
      </w:r>
    </w:p>
    <w:p w:rsidRPr="004E4646" w:rsidR="004E4646" w:rsidP="004E4646" w:rsidRDefault="004E4646" w14:paraId="6982A4B2" w14:textId="77777777">
      <w:pPr>
        <w:pStyle w:val="NormalWeb"/>
        <w:numPr>
          <w:ilvl w:val="0"/>
          <w:numId w:val="7"/>
        </w:numPr>
        <w:shd w:val="clear" w:color="auto" w:fill="FFFFFF"/>
        <w:rPr>
          <w:rFonts w:asciiTheme="minorHAnsi" w:hAnsiTheme="minorHAnsi" w:cstheme="minorHAnsi"/>
        </w:rPr>
      </w:pPr>
      <w:r w:rsidRPr="004E4646">
        <w:rPr>
          <w:rFonts w:asciiTheme="minorHAnsi" w:hAnsiTheme="minorHAnsi" w:cstheme="minorHAnsi"/>
        </w:rPr>
        <w:t xml:space="preserve">Glutenfri muffins m/ sitron </w:t>
      </w:r>
    </w:p>
    <w:p w:rsidRPr="004E4646" w:rsidR="004E4646" w:rsidP="004E4646" w:rsidRDefault="004E4646" w14:paraId="53F52511" w14:textId="77777777">
      <w:pPr>
        <w:pStyle w:val="NormalWeb"/>
        <w:numPr>
          <w:ilvl w:val="0"/>
          <w:numId w:val="7"/>
        </w:numPr>
        <w:shd w:val="clear" w:color="auto" w:fill="FFFFFF"/>
        <w:rPr>
          <w:rFonts w:asciiTheme="minorHAnsi" w:hAnsiTheme="minorHAnsi" w:cstheme="minorHAnsi"/>
        </w:rPr>
      </w:pPr>
      <w:r w:rsidRPr="004E4646">
        <w:rPr>
          <w:rFonts w:asciiTheme="minorHAnsi" w:hAnsiTheme="minorHAnsi" w:cstheme="minorHAnsi"/>
        </w:rPr>
        <w:t xml:space="preserve">Kokosbolle </w:t>
      </w:r>
    </w:p>
    <w:p w:rsidRPr="004E4646" w:rsidR="004E4646" w:rsidP="004E4646" w:rsidRDefault="004E4646" w14:paraId="7E9BE64C" w14:textId="77777777">
      <w:pPr>
        <w:pStyle w:val="NormalWeb"/>
        <w:numPr>
          <w:ilvl w:val="0"/>
          <w:numId w:val="7"/>
        </w:numPr>
        <w:shd w:val="clear" w:color="auto" w:fill="FFFFFF"/>
        <w:rPr>
          <w:rFonts w:asciiTheme="minorHAnsi" w:hAnsiTheme="minorHAnsi" w:cstheme="minorHAnsi"/>
        </w:rPr>
      </w:pPr>
      <w:r w:rsidRPr="004E4646">
        <w:rPr>
          <w:rFonts w:asciiTheme="minorHAnsi" w:hAnsiTheme="minorHAnsi" w:cstheme="minorHAnsi"/>
        </w:rPr>
        <w:t xml:space="preserve">Mexican nachos </w:t>
      </w:r>
    </w:p>
    <w:p w:rsidRPr="004E4646" w:rsidR="004E4646" w:rsidP="004E4646" w:rsidRDefault="004E4646" w14:paraId="3DDEEBBE" w14:textId="77777777">
      <w:pPr>
        <w:pStyle w:val="NormalWeb"/>
        <w:numPr>
          <w:ilvl w:val="0"/>
          <w:numId w:val="7"/>
        </w:numPr>
        <w:shd w:val="clear" w:color="auto" w:fill="FFFFFF"/>
        <w:rPr>
          <w:rFonts w:asciiTheme="minorHAnsi" w:hAnsiTheme="minorHAnsi" w:cstheme="minorHAnsi"/>
        </w:rPr>
      </w:pPr>
      <w:r w:rsidRPr="004E4646">
        <w:rPr>
          <w:rFonts w:asciiTheme="minorHAnsi" w:hAnsiTheme="minorHAnsi" w:cstheme="minorHAnsi"/>
        </w:rPr>
        <w:t xml:space="preserve">Mexican tacosalat </w:t>
      </w:r>
    </w:p>
    <w:p w:rsidRPr="004E4646" w:rsidR="004E4646" w:rsidP="004E4646" w:rsidRDefault="004E4646" w14:paraId="2C06B4DC" w14:textId="77777777">
      <w:pPr>
        <w:pStyle w:val="NormalWeb"/>
        <w:numPr>
          <w:ilvl w:val="0"/>
          <w:numId w:val="7"/>
        </w:numPr>
        <w:shd w:val="clear" w:color="auto" w:fill="FFFFFF"/>
        <w:rPr>
          <w:rFonts w:asciiTheme="minorHAnsi" w:hAnsiTheme="minorHAnsi" w:cstheme="minorHAnsi"/>
        </w:rPr>
      </w:pPr>
      <w:r w:rsidRPr="004E4646">
        <w:rPr>
          <w:rFonts w:asciiTheme="minorHAnsi" w:hAnsiTheme="minorHAnsi" w:cstheme="minorHAnsi"/>
        </w:rPr>
        <w:t>Salater uten krutonger, byggryn og pasta</w:t>
      </w:r>
    </w:p>
    <w:p w:rsidRPr="004E4646" w:rsidR="004E4646" w:rsidP="004E4646" w:rsidRDefault="004E4646" w14:paraId="185537C9" w14:textId="77777777">
      <w:pPr>
        <w:pStyle w:val="NormalWeb"/>
        <w:shd w:val="clear" w:color="auto" w:fill="FFFFFF"/>
        <w:rPr>
          <w:rFonts w:asciiTheme="minorHAnsi" w:hAnsiTheme="minorHAnsi" w:cstheme="minorHAnsi"/>
          <w:i/>
          <w:iCs/>
        </w:rPr>
      </w:pPr>
      <w:r w:rsidRPr="004E4646">
        <w:rPr>
          <w:rFonts w:asciiTheme="minorHAnsi" w:hAnsiTheme="minorHAnsi" w:cstheme="minorHAnsi"/>
          <w:i/>
          <w:iCs/>
        </w:rPr>
        <w:t>(NB! Utvalget kan variere fra stasjon til stasjon)</w:t>
      </w:r>
    </w:p>
    <w:p w:rsidRPr="004E4646" w:rsidR="004E4646" w:rsidP="004E4646" w:rsidRDefault="004E4646" w14:paraId="1849E806" w14:textId="77777777">
      <w:pPr>
        <w:pStyle w:val="NormalWeb"/>
        <w:shd w:val="clear" w:color="auto" w:fill="FFFFFF"/>
        <w:rPr>
          <w:rFonts w:asciiTheme="minorHAnsi" w:hAnsiTheme="minorHAnsi" w:cstheme="minorHAnsi"/>
        </w:rPr>
      </w:pPr>
      <w:r w:rsidRPr="004E4646">
        <w:rPr>
          <w:rFonts w:asciiTheme="minorHAnsi" w:hAnsiTheme="minorHAnsi" w:cstheme="minorHAnsi"/>
          <w:b/>
          <w:bCs/>
        </w:rPr>
        <w:t>Dette er cøliaki</w:t>
      </w:r>
      <w:r w:rsidRPr="004E4646">
        <w:rPr>
          <w:rFonts w:asciiTheme="minorHAnsi" w:hAnsiTheme="minorHAnsi" w:cstheme="minorHAnsi"/>
          <w:b/>
          <w:bCs/>
        </w:rPr>
        <w:br/>
      </w:r>
      <w:r w:rsidRPr="004E4646">
        <w:rPr>
          <w:rFonts w:asciiTheme="minorHAnsi" w:hAnsiTheme="minorHAnsi" w:cstheme="minorHAnsi"/>
        </w:rPr>
        <w:t>Cøliaki er en autoimmun sykdom som skyldes en overfølsomhet overfor gluten, et protein som finnes i hvete, rug, bygg og spelt. Hos en cøliaker som får i seg gluten, vil tynntarmens slimhinne bli betent, tarmtottene redusert, og evnen til å absorbere næringsstoffene i maten vil svekkes.</w:t>
      </w:r>
    </w:p>
    <w:p w:rsidRPr="004E4646" w:rsidR="004E4646" w:rsidP="004E4646" w:rsidRDefault="004E4646" w14:paraId="6656E506" w14:textId="77777777">
      <w:pPr>
        <w:pStyle w:val="NormalWeb"/>
        <w:rPr>
          <w:rFonts w:ascii="Calibri" w:hAnsi="Calibri" w:cs="Calibri"/>
        </w:rPr>
      </w:pPr>
      <w:r w:rsidRPr="004E4646">
        <w:rPr>
          <w:rFonts w:asciiTheme="minorHAnsi" w:hAnsiTheme="minorHAnsi" w:cstheme="minorHAnsi"/>
        </w:rPr>
        <w:t>I dag antas det at 7-8 % av befolkningen i Norge ikke tåler gluten eller andre stoffer i hveten. Mellom 1-2 % av disse har cøliaki, mens mange har ikke-cøliakisk glutensensitivitet.</w:t>
      </w:r>
      <w:r w:rsidRPr="004E4646">
        <w:rPr>
          <w:rFonts w:asciiTheme="minorHAnsi" w:hAnsiTheme="minorHAnsi" w:cstheme="minorHAnsi"/>
          <w:b/>
          <w:bCs/>
        </w:rPr>
        <w:br/>
      </w:r>
      <w:r w:rsidRPr="004E4646">
        <w:rPr>
          <w:rFonts w:asciiTheme="minorHAnsi" w:hAnsiTheme="minorHAnsi" w:cstheme="minorHAnsi"/>
          <w:b/>
          <w:bCs/>
        </w:rPr>
        <w:br/>
      </w:r>
      <w:r w:rsidRPr="004E4646">
        <w:rPr>
          <w:rFonts w:asciiTheme="minorHAnsi" w:hAnsiTheme="minorHAnsi" w:cstheme="minorHAnsi"/>
          <w:b/>
          <w:bCs/>
        </w:rPr>
        <w:t>Circle K Norge AS</w:t>
      </w:r>
      <w:r w:rsidRPr="004E4646">
        <w:rPr>
          <w:rFonts w:asciiTheme="minorHAnsi" w:hAnsiTheme="minorHAnsi" w:cstheme="minorHAnsi"/>
          <w:b/>
          <w:bCs/>
        </w:rPr>
        <w:br/>
      </w:r>
      <w:r w:rsidRPr="004E4646">
        <w:rPr>
          <w:rFonts w:ascii="Calibri" w:hAnsi="Calibri" w:cs="Calibri"/>
        </w:rPr>
        <w:t>Circle K Norge er en del av Alimentation Couche-Tard Inc. («Couche-Tard») som er en verdensledende aktør innen drivstoff og servicehandel med hovedkvarter i Laval, Canada.</w:t>
      </w:r>
    </w:p>
    <w:p w:rsidRPr="004E4646" w:rsidR="004E4646" w:rsidP="004E4646" w:rsidRDefault="004E4646" w14:paraId="2E9D15E3" w14:textId="77777777">
      <w:pPr>
        <w:spacing w:before="100" w:beforeAutospacing="1" w:after="100" w:afterAutospacing="1"/>
        <w:rPr>
          <w:rFonts w:ascii="Calibri" w:hAnsi="Calibri" w:eastAsia="Times New Roman" w:cs="Calibri"/>
          <w:sz w:val="24"/>
          <w:szCs w:val="24"/>
          <w:lang w:eastAsia="nb-NO"/>
        </w:rPr>
      </w:pPr>
      <w:r w:rsidRPr="004E4646">
        <w:rPr>
          <w:rFonts w:ascii="Calibri" w:hAnsi="Calibri" w:eastAsia="Times New Roman" w:cs="Calibri"/>
          <w:sz w:val="24"/>
          <w:szCs w:val="24"/>
          <w:lang w:eastAsia="nb-NO"/>
        </w:rPr>
        <w:t>Vi har vært i det norske markedet i over 100 år og operert under ulike merkenavn; MIL, BP, Norol, Statoil og nå Circle K. Selskapet har vært med på en reise fra å være bensinstasjoner med bilservice til nå å være energistasjoner for bil og de reisende gjennom også vårt stadig økende tilbud innen convenience.</w:t>
      </w:r>
    </w:p>
    <w:p w:rsidRPr="004E4646" w:rsidR="004E4646" w:rsidP="004E4646" w:rsidRDefault="004E4646" w14:paraId="5B5D5EDC" w14:textId="77777777">
      <w:pPr>
        <w:spacing w:before="100" w:beforeAutospacing="1" w:after="100" w:afterAutospacing="1"/>
        <w:rPr>
          <w:rFonts w:ascii="Calibri" w:hAnsi="Calibri" w:eastAsia="Times New Roman" w:cs="Calibri"/>
          <w:sz w:val="24"/>
          <w:szCs w:val="24"/>
          <w:lang w:eastAsia="nb-NO"/>
        </w:rPr>
      </w:pPr>
      <w:r w:rsidRPr="004E4646">
        <w:rPr>
          <w:rFonts w:ascii="Calibri" w:hAnsi="Calibri" w:eastAsia="Times New Roman" w:cs="Calibri"/>
          <w:sz w:val="24"/>
          <w:szCs w:val="24"/>
          <w:lang w:eastAsia="nb-NO"/>
        </w:rPr>
        <w:t>Ved utgangen av juli 2020 hadde Circle K Norge 467 utsalg for drivstoff i Norge, av disse var det 271 fullservice og betjente energistasjoner og butikker. Vi har også en rekke terminaler og depoter som forsyner stasjoner og kunder i hele Norge.</w:t>
      </w:r>
    </w:p>
    <w:p w:rsidRPr="004E4646" w:rsidR="004E4646" w:rsidP="004E4646" w:rsidRDefault="004E4646" w14:paraId="280CFD02" w14:textId="77777777">
      <w:pPr>
        <w:spacing w:before="100" w:beforeAutospacing="1" w:after="100" w:afterAutospacing="1"/>
        <w:rPr>
          <w:rFonts w:ascii="Calibri" w:hAnsi="Calibri" w:eastAsia="Times New Roman" w:cs="Calibri"/>
          <w:sz w:val="24"/>
          <w:szCs w:val="24"/>
          <w:lang w:eastAsia="nb-NO"/>
        </w:rPr>
      </w:pPr>
      <w:r w:rsidRPr="004E4646">
        <w:rPr>
          <w:rFonts w:ascii="Calibri" w:hAnsi="Calibri" w:eastAsia="Times New Roman" w:cs="Calibri"/>
          <w:sz w:val="24"/>
          <w:szCs w:val="24"/>
          <w:lang w:eastAsia="nb-NO"/>
        </w:rPr>
        <w:lastRenderedPageBreak/>
        <w:t>Selskapets visjon er å bli den foretrukne destinasjonen for servicehandel og drivstoff. Kundeløftet er «Take it Easy» og oppgaven er å gjør kundens liv litt enklere hver eneste dag.</w:t>
      </w:r>
    </w:p>
    <w:p w:rsidRPr="004E4646" w:rsidR="004E4646" w:rsidP="004E4646" w:rsidRDefault="004E4646" w14:paraId="1552FC76" w14:textId="77777777">
      <w:pPr>
        <w:spacing w:before="100" w:beforeAutospacing="1" w:after="100" w:afterAutospacing="1"/>
        <w:rPr>
          <w:rFonts w:ascii="Calibri" w:hAnsi="Calibri" w:eastAsia="Times New Roman" w:cs="Calibri"/>
          <w:sz w:val="24"/>
          <w:szCs w:val="24"/>
          <w:lang w:eastAsia="nb-NO"/>
        </w:rPr>
      </w:pPr>
      <w:r w:rsidRPr="004E4646">
        <w:rPr>
          <w:rFonts w:ascii="Calibri" w:hAnsi="Calibri" w:eastAsia="Times New Roman" w:cs="Calibri"/>
          <w:sz w:val="24"/>
          <w:szCs w:val="24"/>
          <w:lang w:eastAsia="nb-NO"/>
        </w:rPr>
        <w:t>Over 3 000 personer jobber på Circle Ks kontorer og stasjoner over hele landet.</w:t>
      </w:r>
    </w:p>
    <w:p w:rsidRPr="004E4646" w:rsidR="004E4646" w:rsidP="004E4646" w:rsidRDefault="004E4646" w14:paraId="2BAC0054" w14:textId="77777777">
      <w:pPr>
        <w:pStyle w:val="NormalWeb"/>
        <w:rPr>
          <w:rFonts w:cstheme="minorHAnsi"/>
        </w:rPr>
      </w:pPr>
      <w:r w:rsidRPr="004E4646">
        <w:rPr>
          <w:rFonts w:cstheme="minorHAnsi"/>
          <w:b/>
          <w:bCs/>
        </w:rPr>
        <w:br/>
      </w:r>
    </w:p>
    <w:p w:rsidRPr="004E4646" w:rsidR="004E4646" w:rsidP="004E4646" w:rsidRDefault="004E4646" w14:paraId="0095589B" w14:textId="77777777">
      <w:pPr>
        <w:rPr>
          <w:rFonts w:cstheme="minorHAnsi"/>
          <w:sz w:val="24"/>
          <w:szCs w:val="24"/>
        </w:rPr>
      </w:pPr>
    </w:p>
    <w:p w:rsidRPr="004E4646" w:rsidR="004E4646" w:rsidP="004E4646" w:rsidRDefault="004E4646" w14:paraId="7C74EDB9" w14:textId="77777777">
      <w:pPr>
        <w:rPr>
          <w:rFonts w:cstheme="minorHAnsi"/>
          <w:sz w:val="24"/>
          <w:szCs w:val="24"/>
        </w:rPr>
      </w:pPr>
    </w:p>
    <w:p w:rsidRPr="004E4646" w:rsidR="009629E5" w:rsidP="004E4646" w:rsidRDefault="009629E5" w14:paraId="1BB09B9F" w14:textId="77777777">
      <w:pPr>
        <w:rPr>
          <w:sz w:val="24"/>
          <w:szCs w:val="24"/>
        </w:rPr>
      </w:pPr>
    </w:p>
    <w:sectPr w:rsidRPr="004E4646" w:rsidR="009629E5" w:rsidSect="00F563F3">
      <w:headerReference w:type="default" r:id="rId10"/>
      <w:pgSz w:w="11913" w:h="16834" w:orient="portrait"/>
      <w:pgMar w:top="1441" w:right="1798" w:bottom="1441" w:left="1231" w:header="708" w:footer="454" w:gutter="0"/>
      <w:paperSrc w:first="1"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4BB5" w:rsidP="00A4534A" w:rsidRDefault="00244BB5" w14:paraId="37BEDDEF" w14:textId="77777777">
      <w:pPr>
        <w:spacing w:after="0" w:line="240" w:lineRule="auto"/>
      </w:pPr>
      <w:r>
        <w:separator/>
      </w:r>
    </w:p>
  </w:endnote>
  <w:endnote w:type="continuationSeparator" w:id="0">
    <w:p w:rsidR="00244BB5" w:rsidP="00A4534A" w:rsidRDefault="00244BB5" w14:paraId="4306B59B" w14:textId="77777777">
      <w:pPr>
        <w:spacing w:after="0" w:line="240" w:lineRule="auto"/>
      </w:pPr>
      <w:r>
        <w:continuationSeparator/>
      </w:r>
    </w:p>
  </w:endnote>
  <w:endnote w:type="continuationNotice" w:id="1">
    <w:p w:rsidR="00244BB5" w:rsidRDefault="00244BB5" w14:paraId="723B96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4BB5" w:rsidP="00A4534A" w:rsidRDefault="00244BB5" w14:paraId="152E802A" w14:textId="77777777">
      <w:pPr>
        <w:spacing w:after="0" w:line="240" w:lineRule="auto"/>
      </w:pPr>
      <w:r>
        <w:separator/>
      </w:r>
    </w:p>
  </w:footnote>
  <w:footnote w:type="continuationSeparator" w:id="0">
    <w:p w:rsidR="00244BB5" w:rsidP="00A4534A" w:rsidRDefault="00244BB5" w14:paraId="3CBF5630" w14:textId="77777777">
      <w:pPr>
        <w:spacing w:after="0" w:line="240" w:lineRule="auto"/>
      </w:pPr>
      <w:r>
        <w:continuationSeparator/>
      </w:r>
    </w:p>
  </w:footnote>
  <w:footnote w:type="continuationNotice" w:id="1">
    <w:p w:rsidR="00244BB5" w:rsidRDefault="00244BB5" w14:paraId="09807D0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301BE" w:rsidP="00A4534A" w:rsidRDefault="008301BE" w14:paraId="58ADDA06" w14:textId="1406F67E">
    <w:pPr>
      <w:pStyle w:val="Topptekst"/>
    </w:pPr>
  </w:p>
  <w:p w:rsidR="008301BE" w:rsidP="00A4534A" w:rsidRDefault="008301BE" w14:paraId="2091FD69" w14:textId="77777777">
    <w:pPr>
      <w:pStyle w:val="Topptekst"/>
    </w:pPr>
  </w:p>
  <w:p w:rsidR="008301BE" w:rsidP="00A4534A" w:rsidRDefault="008301BE" w14:paraId="1BB367D5" w14:textId="77777777">
    <w:pPr>
      <w:pStyle w:val="Topptekst"/>
    </w:pPr>
  </w:p>
  <w:p w:rsidRPr="00CA3BA2" w:rsidR="008301BE" w:rsidP="00A4534A" w:rsidRDefault="008301BE" w14:paraId="4CA3232E" w14:textId="77777777">
    <w:pPr>
      <w:pStyle w:val="Topptekst"/>
    </w:pPr>
  </w:p>
  <w:p w:rsidR="008301BE" w:rsidRDefault="008301BE" w14:paraId="29897C85" w14:textId="777777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E40BA"/>
    <w:multiLevelType w:val="hybridMultilevel"/>
    <w:tmpl w:val="C3063282"/>
    <w:lvl w:ilvl="0" w:tplc="FBA8FDF2">
      <w:start w:val="1"/>
      <w:numFmt w:val="bullet"/>
      <w:pStyle w:val="Listeavsnit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A11DCA"/>
    <w:multiLevelType w:val="multilevel"/>
    <w:tmpl w:val="08DC38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D210924"/>
    <w:multiLevelType w:val="hybridMultilevel"/>
    <w:tmpl w:val="D87001A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43C770EA"/>
    <w:multiLevelType w:val="multilevel"/>
    <w:tmpl w:val="3B2448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6667346"/>
    <w:multiLevelType w:val="multilevel"/>
    <w:tmpl w:val="0F941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9404EB4"/>
    <w:multiLevelType w:val="hybridMultilevel"/>
    <w:tmpl w:val="0C64C24C"/>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4F1E767B"/>
    <w:multiLevelType w:val="multilevel"/>
    <w:tmpl w:val="2D267864"/>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4040751"/>
    <w:multiLevelType w:val="multilevel"/>
    <w:tmpl w:val="A55C59B6"/>
    <w:lvl w:ilvl="0">
      <w:start w:val="1"/>
      <w:numFmt w:val="bullet"/>
      <w:lvlText w:val=""/>
      <w:lvlJc w:val="left"/>
      <w:pPr>
        <w:tabs>
          <w:tab w:val="num" w:pos="360"/>
        </w:tabs>
        <w:ind w:left="360" w:hanging="360"/>
      </w:pPr>
      <w:rPr>
        <w:rFonts w:hint="default" w:ascii="Wingdings" w:hAnsi="Wingding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796741D5"/>
    <w:multiLevelType w:val="hybridMultilevel"/>
    <w:tmpl w:val="8BD886C2"/>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7C581535"/>
    <w:multiLevelType w:val="hybridMultilevel"/>
    <w:tmpl w:val="9ABEEA0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num w:numId="1">
    <w:abstractNumId w:val="9"/>
  </w:num>
  <w:num w:numId="2">
    <w:abstractNumId w:val="8"/>
  </w:num>
  <w:num w:numId="3">
    <w:abstractNumId w:val="5"/>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4"/>
  </w:num>
  <w:num w:numId="8">
    <w:abstractNumId w:val="1"/>
  </w:num>
  <w:num w:numId="9">
    <w:abstractNumId w:val="3"/>
  </w:num>
  <w:num w:numId="1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70"/>
  <w:attachedTemplate r:id="rId1"/>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6B"/>
    <w:rsid w:val="00007F1E"/>
    <w:rsid w:val="000347DE"/>
    <w:rsid w:val="00046B10"/>
    <w:rsid w:val="00055D52"/>
    <w:rsid w:val="000C7644"/>
    <w:rsid w:val="00121765"/>
    <w:rsid w:val="001263A1"/>
    <w:rsid w:val="00155B96"/>
    <w:rsid w:val="001A250D"/>
    <w:rsid w:val="001C0BF2"/>
    <w:rsid w:val="001C20E6"/>
    <w:rsid w:val="00200D22"/>
    <w:rsid w:val="00237ABA"/>
    <w:rsid w:val="00244BB5"/>
    <w:rsid w:val="00284118"/>
    <w:rsid w:val="002B6EA3"/>
    <w:rsid w:val="002E2A84"/>
    <w:rsid w:val="00316B2D"/>
    <w:rsid w:val="003628A9"/>
    <w:rsid w:val="00414588"/>
    <w:rsid w:val="004A1B8E"/>
    <w:rsid w:val="004C1141"/>
    <w:rsid w:val="004D0650"/>
    <w:rsid w:val="004E37F4"/>
    <w:rsid w:val="004E4646"/>
    <w:rsid w:val="004F1794"/>
    <w:rsid w:val="00561F73"/>
    <w:rsid w:val="00581EAC"/>
    <w:rsid w:val="005833B6"/>
    <w:rsid w:val="006207C7"/>
    <w:rsid w:val="006A47BF"/>
    <w:rsid w:val="006D46F4"/>
    <w:rsid w:val="007203BF"/>
    <w:rsid w:val="00736A98"/>
    <w:rsid w:val="00745FA7"/>
    <w:rsid w:val="0077371F"/>
    <w:rsid w:val="00776190"/>
    <w:rsid w:val="007C1E58"/>
    <w:rsid w:val="008301BE"/>
    <w:rsid w:val="00837620"/>
    <w:rsid w:val="0084538C"/>
    <w:rsid w:val="008721B4"/>
    <w:rsid w:val="008A2858"/>
    <w:rsid w:val="008C3EDF"/>
    <w:rsid w:val="00955313"/>
    <w:rsid w:val="009629E5"/>
    <w:rsid w:val="009A327B"/>
    <w:rsid w:val="009A4B6A"/>
    <w:rsid w:val="009C77EE"/>
    <w:rsid w:val="009E7179"/>
    <w:rsid w:val="00A02892"/>
    <w:rsid w:val="00A1660C"/>
    <w:rsid w:val="00A21279"/>
    <w:rsid w:val="00A4534A"/>
    <w:rsid w:val="00A54B25"/>
    <w:rsid w:val="00A64039"/>
    <w:rsid w:val="00A7105E"/>
    <w:rsid w:val="00A731A7"/>
    <w:rsid w:val="00AB582B"/>
    <w:rsid w:val="00B070B3"/>
    <w:rsid w:val="00B27D5D"/>
    <w:rsid w:val="00B521A3"/>
    <w:rsid w:val="00BD6AF7"/>
    <w:rsid w:val="00BF6DD2"/>
    <w:rsid w:val="00BF7C5C"/>
    <w:rsid w:val="00C211AD"/>
    <w:rsid w:val="00C4062B"/>
    <w:rsid w:val="00C412EB"/>
    <w:rsid w:val="00C677B8"/>
    <w:rsid w:val="00C847F9"/>
    <w:rsid w:val="00CA359B"/>
    <w:rsid w:val="00CA3FCC"/>
    <w:rsid w:val="00CA64D5"/>
    <w:rsid w:val="00D83484"/>
    <w:rsid w:val="00DB3AEF"/>
    <w:rsid w:val="00DF5355"/>
    <w:rsid w:val="00E01657"/>
    <w:rsid w:val="00E80A30"/>
    <w:rsid w:val="00E95F37"/>
    <w:rsid w:val="00E96435"/>
    <w:rsid w:val="00EA3D69"/>
    <w:rsid w:val="00ED5A87"/>
    <w:rsid w:val="00F131C6"/>
    <w:rsid w:val="00F25253"/>
    <w:rsid w:val="00F42DB5"/>
    <w:rsid w:val="00F563F3"/>
    <w:rsid w:val="00FB6590"/>
    <w:rsid w:val="00FD706B"/>
    <w:rsid w:val="00FE4221"/>
    <w:rsid w:val="00FE7B49"/>
    <w:rsid w:val="2BBD32FF"/>
    <w:rsid w:val="310D77F3"/>
    <w:rsid w:val="3820BEE7"/>
    <w:rsid w:val="53706EE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CD34B44"/>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cs="Cambria Math" w:asciiTheme="minorHAnsi" w:hAnsiTheme="minorHAnsi" w:eastAsiaTheme="minorHAns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629E5"/>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next w:val="Normal"/>
    <w:link w:val="TopptekstTegn"/>
    <w:rsid w:val="00A4534A"/>
    <w:pPr>
      <w:tabs>
        <w:tab w:val="center" w:pos="4819"/>
        <w:tab w:val="right" w:pos="9071"/>
      </w:tabs>
      <w:spacing w:after="0" w:line="240" w:lineRule="auto"/>
    </w:pPr>
    <w:rPr>
      <w:rFonts w:ascii="Times New Roman" w:hAnsi="Times New Roman" w:eastAsia="Times New Roman" w:cs="Times New Roman"/>
      <w:sz w:val="20"/>
      <w:szCs w:val="20"/>
      <w:lang w:eastAsia="nb-NO"/>
    </w:rPr>
  </w:style>
  <w:style w:type="character" w:styleId="TopptekstTegn" w:customStyle="1">
    <w:name w:val="Topptekst Tegn"/>
    <w:basedOn w:val="Standardskriftforavsnitt"/>
    <w:link w:val="Topptekst"/>
    <w:rsid w:val="00A4534A"/>
    <w:rPr>
      <w:rFonts w:ascii="Times New Roman" w:hAnsi="Times New Roman" w:eastAsia="Times New Roman" w:cs="Times New Roman"/>
      <w:sz w:val="20"/>
      <w:szCs w:val="20"/>
      <w:lang w:eastAsia="nb-NO"/>
    </w:rPr>
  </w:style>
  <w:style w:type="character" w:styleId="Hyperkobling">
    <w:name w:val="Hyperlink"/>
    <w:basedOn w:val="Standardskriftforavsnitt"/>
    <w:unhideWhenUsed/>
    <w:rsid w:val="00A4534A"/>
    <w:rPr>
      <w:color w:val="0000FF"/>
      <w:u w:val="single"/>
    </w:rPr>
  </w:style>
  <w:style w:type="paragraph" w:styleId="Listeavsnitt">
    <w:name w:val="List Paragraph"/>
    <w:basedOn w:val="Normal"/>
    <w:uiPriority w:val="34"/>
    <w:qFormat/>
    <w:rsid w:val="00B521A3"/>
    <w:pPr>
      <w:widowControl w:val="0"/>
      <w:numPr>
        <w:numId w:val="6"/>
      </w:numPr>
      <w:autoSpaceDE w:val="0"/>
      <w:autoSpaceDN w:val="0"/>
      <w:adjustRightInd w:val="0"/>
      <w:spacing w:after="240" w:line="240" w:lineRule="auto"/>
      <w:contextualSpacing/>
    </w:pPr>
    <w:rPr>
      <w:rFonts w:eastAsia="Times New Roman" w:cs="Times New Roman"/>
      <w:szCs w:val="26"/>
      <w:lang w:eastAsia="nb-NO"/>
    </w:rPr>
  </w:style>
  <w:style w:type="paragraph" w:styleId="Bunntekst">
    <w:name w:val="footer"/>
    <w:basedOn w:val="Normal"/>
    <w:link w:val="BunntekstTegn"/>
    <w:uiPriority w:val="99"/>
    <w:unhideWhenUsed/>
    <w:rsid w:val="00A4534A"/>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A4534A"/>
  </w:style>
  <w:style w:type="character" w:styleId="Merknadsreferanse">
    <w:name w:val="annotation reference"/>
    <w:basedOn w:val="Standardskriftforavsnitt"/>
    <w:uiPriority w:val="99"/>
    <w:semiHidden/>
    <w:unhideWhenUsed/>
    <w:rsid w:val="00DF5355"/>
    <w:rPr>
      <w:sz w:val="16"/>
      <w:szCs w:val="16"/>
    </w:rPr>
  </w:style>
  <w:style w:type="paragraph" w:styleId="Merknadstekst">
    <w:name w:val="annotation text"/>
    <w:basedOn w:val="Normal"/>
    <w:link w:val="MerknadstekstTegn"/>
    <w:uiPriority w:val="99"/>
    <w:semiHidden/>
    <w:unhideWhenUsed/>
    <w:rsid w:val="00DF5355"/>
    <w:pPr>
      <w:spacing w:line="240" w:lineRule="auto"/>
    </w:pPr>
    <w:rPr>
      <w:sz w:val="20"/>
      <w:szCs w:val="20"/>
    </w:rPr>
  </w:style>
  <w:style w:type="character" w:styleId="MerknadstekstTegn" w:customStyle="1">
    <w:name w:val="Merknadstekst Tegn"/>
    <w:basedOn w:val="Standardskriftforavsnitt"/>
    <w:link w:val="Merknadstekst"/>
    <w:uiPriority w:val="99"/>
    <w:semiHidden/>
    <w:rsid w:val="00DF5355"/>
    <w:rPr>
      <w:sz w:val="20"/>
      <w:szCs w:val="20"/>
    </w:rPr>
  </w:style>
  <w:style w:type="paragraph" w:styleId="Kommentaremne">
    <w:name w:val="annotation subject"/>
    <w:basedOn w:val="Merknadstekst"/>
    <w:next w:val="Merknadstekst"/>
    <w:link w:val="KommentaremneTegn"/>
    <w:uiPriority w:val="99"/>
    <w:semiHidden/>
    <w:unhideWhenUsed/>
    <w:rsid w:val="00DF5355"/>
    <w:rPr>
      <w:b/>
      <w:bCs/>
    </w:rPr>
  </w:style>
  <w:style w:type="character" w:styleId="KommentaremneTegn" w:customStyle="1">
    <w:name w:val="Kommentaremne Tegn"/>
    <w:basedOn w:val="MerknadstekstTegn"/>
    <w:link w:val="Kommentaremne"/>
    <w:uiPriority w:val="99"/>
    <w:semiHidden/>
    <w:rsid w:val="00DF5355"/>
    <w:rPr>
      <w:b/>
      <w:bCs/>
      <w:sz w:val="20"/>
      <w:szCs w:val="20"/>
    </w:rPr>
  </w:style>
  <w:style w:type="paragraph" w:styleId="Bobletekst">
    <w:name w:val="Balloon Text"/>
    <w:basedOn w:val="Normal"/>
    <w:link w:val="BobletekstTegn"/>
    <w:uiPriority w:val="99"/>
    <w:semiHidden/>
    <w:unhideWhenUsed/>
    <w:rsid w:val="00DF5355"/>
    <w:pPr>
      <w:spacing w:after="0" w:line="240" w:lineRule="auto"/>
    </w:pPr>
    <w:rPr>
      <w:rFonts w:ascii="Tahoma" w:hAnsi="Tahoma" w:cs="Tahoma"/>
      <w:sz w:val="16"/>
      <w:szCs w:val="16"/>
    </w:rPr>
  </w:style>
  <w:style w:type="character" w:styleId="BobletekstTegn" w:customStyle="1">
    <w:name w:val="Bobletekst Tegn"/>
    <w:basedOn w:val="Standardskriftforavsnitt"/>
    <w:link w:val="Bobletekst"/>
    <w:uiPriority w:val="99"/>
    <w:semiHidden/>
    <w:rsid w:val="00DF5355"/>
    <w:rPr>
      <w:rFonts w:ascii="Tahoma" w:hAnsi="Tahoma" w:cs="Tahoma"/>
      <w:sz w:val="16"/>
      <w:szCs w:val="16"/>
    </w:rPr>
  </w:style>
  <w:style w:type="paragraph" w:styleId="NormalWeb">
    <w:name w:val="Normal (Web)"/>
    <w:basedOn w:val="Normal"/>
    <w:uiPriority w:val="99"/>
    <w:unhideWhenUsed/>
    <w:rsid w:val="004E4646"/>
    <w:pPr>
      <w:spacing w:before="100" w:beforeAutospacing="1" w:after="100" w:afterAutospacing="1" w:line="240" w:lineRule="auto"/>
    </w:pPr>
    <w:rPr>
      <w:rFonts w:ascii="Times New Roman" w:hAnsi="Times New Roman" w:eastAsia="Times New Roman" w:cs="Times New Roman"/>
      <w:sz w:val="24"/>
      <w:szCs w:val="24"/>
      <w:lang w:eastAsia="nb-NO"/>
    </w:rPr>
  </w:style>
  <w:style w:type="paragraph" w:styleId="paragraph" w:customStyle="1">
    <w:name w:val="paragraph"/>
    <w:basedOn w:val="Normal"/>
    <w:rsid w:val="004E4646"/>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normaltextrun" w:customStyle="1">
    <w:name w:val="normaltextrun"/>
    <w:basedOn w:val="Standardskriftforavsnitt"/>
    <w:rsid w:val="004E4646"/>
  </w:style>
  <w:style w:type="character" w:styleId="apple-converted-space" w:customStyle="1">
    <w:name w:val="apple-converted-space"/>
    <w:basedOn w:val="Standardskriftforavsnitt"/>
    <w:rsid w:val="004E4646"/>
  </w:style>
  <w:style w:type="character" w:styleId="eop" w:customStyle="1">
    <w:name w:val="eop"/>
    <w:basedOn w:val="Standardskriftforavsnitt"/>
    <w:rsid w:val="004E4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630387">
      <w:bodyDiv w:val="1"/>
      <w:marLeft w:val="0"/>
      <w:marRight w:val="0"/>
      <w:marTop w:val="0"/>
      <w:marBottom w:val="0"/>
      <w:divBdr>
        <w:top w:val="none" w:sz="0" w:space="0" w:color="auto"/>
        <w:left w:val="none" w:sz="0" w:space="0" w:color="auto"/>
        <w:bottom w:val="none" w:sz="0" w:space="0" w:color="auto"/>
        <w:right w:val="none" w:sz="0" w:space="0" w:color="auto"/>
      </w:divBdr>
    </w:div>
    <w:div w:id="214396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yeeirikoiestad/Library/Group%20Containers/UBF8T346G9.Office/User%20Content.localized/Templates.localized/Dokumentmal%20Helvetica%20Neu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unde xmlns="ff0170cf-2a56-423d-a575-832df682f529">Circle K</Kund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6DB6587A92EF45809EBFABD35D7D4D" ma:contentTypeVersion="9" ma:contentTypeDescription="Create a new document." ma:contentTypeScope="" ma:versionID="86e2d0fbfe8da538416491d3fe402925">
  <xsd:schema xmlns:xsd="http://www.w3.org/2001/XMLSchema" xmlns:xs="http://www.w3.org/2001/XMLSchema" xmlns:p="http://schemas.microsoft.com/office/2006/metadata/properties" xmlns:ns2="ff0170cf-2a56-423d-a575-832df682f529" xmlns:ns3="fcf30dbb-5fc3-4184-a7d0-9171679c983b" targetNamespace="http://schemas.microsoft.com/office/2006/metadata/properties" ma:root="true" ma:fieldsID="c02c1158e359ef9f75048ea717a1d93f" ns2:_="" ns3:_="">
    <xsd:import namespace="ff0170cf-2a56-423d-a575-832df682f529"/>
    <xsd:import namespace="fcf30dbb-5fc3-4184-a7d0-9171679c983b"/>
    <xsd:element name="properties">
      <xsd:complexType>
        <xsd:sequence>
          <xsd:element name="documentManagement">
            <xsd:complexType>
              <xsd:all>
                <xsd:element ref="ns2:Kund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170cf-2a56-423d-a575-832df682f529" elementFormDefault="qualified">
    <xsd:import namespace="http://schemas.microsoft.com/office/2006/documentManagement/types"/>
    <xsd:import namespace="http://schemas.microsoft.com/office/infopath/2007/PartnerControls"/>
    <xsd:element name="Kunde" ma:index="8" nillable="true" ma:displayName="Kunde" ma:default="Släger" ma:internalName="Kund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30dbb-5fc3-4184-a7d0-9171679c983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08CE6-A152-45FD-883F-D833C6D1900F}">
  <ds:schemaRefs>
    <ds:schemaRef ds:uri="http://schemas.microsoft.com/office/2006/metadata/properties"/>
    <ds:schemaRef ds:uri="http://schemas.microsoft.com/office/infopath/2007/PartnerControls"/>
    <ds:schemaRef ds:uri="ff0170cf-2a56-423d-a575-832df682f529"/>
  </ds:schemaRefs>
</ds:datastoreItem>
</file>

<file path=customXml/itemProps2.xml><?xml version="1.0" encoding="utf-8"?>
<ds:datastoreItem xmlns:ds="http://schemas.openxmlformats.org/officeDocument/2006/customXml" ds:itemID="{C5B9A5D2-F1C7-4CCB-8B67-0970FF4D0FC6}">
  <ds:schemaRefs>
    <ds:schemaRef ds:uri="http://schemas.microsoft.com/sharepoint/v3/contenttype/forms"/>
  </ds:schemaRefs>
</ds:datastoreItem>
</file>

<file path=customXml/itemProps3.xml><?xml version="1.0" encoding="utf-8"?>
<ds:datastoreItem xmlns:ds="http://schemas.openxmlformats.org/officeDocument/2006/customXml" ds:itemID="{CF2B0AB2-C6DB-4DA2-AC7B-67BC222CC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170cf-2a56-423d-a575-832df682f529"/>
    <ds:schemaRef ds:uri="fcf30dbb-5fc3-4184-a7d0-9171679c9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Dokumentmal Helvetica Neue.dotx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Eirik Øiestad</dc:creator>
  <lastModifiedBy>Anders Finslo</lastModifiedBy>
  <revision>15</revision>
  <dcterms:created xsi:type="dcterms:W3CDTF">2015-08-19T10:37:00.0000000Z</dcterms:created>
  <dcterms:modified xsi:type="dcterms:W3CDTF">2021-06-24T06:21:13.2111750Z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0x0101009E6DB6587A92EF45809EBFABD35D7D4D</vt:lpwstr>
  </property>
</Properties>
</file>